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2BA77" w14:textId="77777777" w:rsidR="00192231" w:rsidRDefault="00192231">
      <w:pPr>
        <w:pStyle w:val="Nadpis1"/>
        <w:pBdr>
          <w:bottom w:val="single" w:sz="4" w:space="1" w:color="auto"/>
        </w:pBdr>
        <w:ind w:hanging="360"/>
        <w:jc w:val="center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Z A S T U P I T E L S T V O   Z L Í N S K É H O   K R A J E</w:t>
      </w:r>
    </w:p>
    <w:p w14:paraId="24184558" w14:textId="77777777" w:rsidR="00192231" w:rsidRDefault="00192231">
      <w:pPr>
        <w:rPr>
          <w:rFonts w:ascii="Arial" w:hAnsi="Arial" w:cs="Arial"/>
          <w:sz w:val="22"/>
          <w:szCs w:val="22"/>
        </w:rPr>
      </w:pPr>
    </w:p>
    <w:p w14:paraId="5228F9D7" w14:textId="77777777" w:rsidR="00192231" w:rsidRPr="0075764B" w:rsidRDefault="00192231">
      <w:pPr>
        <w:rPr>
          <w:rFonts w:ascii="Arial" w:hAnsi="Arial" w:cs="Arial"/>
          <w:sz w:val="22"/>
          <w:szCs w:val="22"/>
        </w:rPr>
      </w:pPr>
    </w:p>
    <w:tbl>
      <w:tblPr>
        <w:tblW w:w="10114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2300"/>
        <w:gridCol w:w="4754"/>
      </w:tblGrid>
      <w:tr w:rsidR="00192231" w14:paraId="029A5057" w14:textId="77777777">
        <w:trPr>
          <w:trHeight w:val="167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090581C7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3506C83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Název tisku</w:t>
            </w:r>
          </w:p>
        </w:tc>
        <w:tc>
          <w:tcPr>
            <w:tcW w:w="705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2F5FA06D" w14:textId="446996F6" w:rsidR="00192231" w:rsidRDefault="00822B0A">
            <w:pPr>
              <w:pStyle w:val="Nadpis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Fond Zlínského kraje, sekce KULTURA - individuální podpora - památky </w:t>
            </w:r>
          </w:p>
        </w:tc>
      </w:tr>
      <w:tr w:rsidR="00192231" w14:paraId="4F41C9EF" w14:textId="77777777">
        <w:trPr>
          <w:trHeight w:val="167"/>
        </w:trPr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508CBCE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9280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242239" w14:textId="77777777" w:rsidR="00192231" w:rsidRPr="00FA7457" w:rsidRDefault="00192231">
            <w:pPr>
              <w:pStyle w:val="Nadpis4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92231" w:rsidRPr="00B33B4D" w14:paraId="6FAB1314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29ECBEE0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3642C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Poř. číslo/datum zasedání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5206F327" w14:textId="0CECFFF0" w:rsidR="00192231" w:rsidRPr="00FA7457" w:rsidRDefault="00822B0A" w:rsidP="008438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D75E40" w:rsidRPr="00FA7457">
              <w:rPr>
                <w:rFonts w:ascii="Arial" w:hAnsi="Arial" w:cs="Arial"/>
                <w:sz w:val="20"/>
                <w:szCs w:val="20"/>
              </w:rPr>
              <w:t xml:space="preserve">. ZZK dne </w:t>
            </w:r>
            <w:r>
              <w:rPr>
                <w:rFonts w:ascii="Arial" w:hAnsi="Arial" w:cs="Arial"/>
                <w:sz w:val="20"/>
                <w:szCs w:val="20"/>
              </w:rPr>
              <w:t>23.06.2025</w:t>
            </w:r>
          </w:p>
        </w:tc>
      </w:tr>
      <w:tr w:rsidR="00192231" w:rsidRPr="00B33B4D" w14:paraId="458AFFAC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14:paraId="1107E665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771E7B8B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766EF1" w14:textId="77777777" w:rsidR="00192231" w:rsidRPr="00FA7457" w:rsidRDefault="001922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B33B4D" w14:paraId="5C10AAE0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007F4773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4B1B6" w14:textId="13F1D708" w:rsidR="00192231" w:rsidRPr="00FA7457" w:rsidRDefault="00822B0A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Předkladatel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39827008" w14:textId="7299BC6C" w:rsidR="00192231" w:rsidRPr="00FA7457" w:rsidRDefault="00822B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Láska Ivan, člen rady</w:t>
            </w:r>
          </w:p>
        </w:tc>
      </w:tr>
      <w:tr w:rsidR="00192231" w:rsidRPr="00B33B4D" w14:paraId="7A1CC239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6782BF2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8ADA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ED9FEB" w14:textId="77777777" w:rsidR="00192231" w:rsidRPr="00FA7457" w:rsidRDefault="001922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B33B4D" w14:paraId="42C23428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3C540C54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9C3A9" w14:textId="1F6CC14F" w:rsidR="00192231" w:rsidRPr="00FA7457" w:rsidRDefault="00822B0A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Zpracovatel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4394B589" w14:textId="77777777" w:rsidR="00D75E40" w:rsidRDefault="00822B0A" w:rsidP="005654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Odbor kultury a památkové péče</w:t>
            </w:r>
          </w:p>
          <w:p w14:paraId="17841FBC" w14:textId="3B052395" w:rsidR="00822B0A" w:rsidRPr="00FA7457" w:rsidRDefault="00822B0A" w:rsidP="005654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Eretová Monika, vedoucí Odboru kultury a památkové péče</w:t>
            </w:r>
          </w:p>
        </w:tc>
      </w:tr>
      <w:tr w:rsidR="00192231" w:rsidRPr="00B33B4D" w14:paraId="0A5389F5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14:paraId="2F57B999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5377FEF8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3D7D4882" w14:textId="77777777" w:rsidR="00192231" w:rsidRPr="00FA7457" w:rsidRDefault="001922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B33B4D" w14:paraId="5C7FF40B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41E0309B" w14:textId="77777777" w:rsidR="00192231" w:rsidRPr="00FA7457" w:rsidRDefault="009D2D3E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5</w:t>
            </w:r>
            <w:r w:rsidR="00192231" w:rsidRPr="00FA745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5716A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Tisk projednán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5BCCD7CE" w14:textId="6F6145EF" w:rsidR="00192231" w:rsidRPr="00FA7457" w:rsidRDefault="00822B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 RZK dne 02.06.2025, usnesení č. 0502/R14/25, bere na vědomí a doporučuje</w:t>
            </w:r>
          </w:p>
        </w:tc>
      </w:tr>
      <w:tr w:rsidR="00192231" w:rsidRPr="00B33B4D" w14:paraId="46662958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3C22DA7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2979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69DD93" w14:textId="77777777" w:rsidR="00192231" w:rsidRPr="00FA7457" w:rsidRDefault="001922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75764B" w14:paraId="1BF1A4E4" w14:textId="77777777">
        <w:trPr>
          <w:trHeight w:val="20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584CDFBF" w14:textId="77777777" w:rsidR="00192231" w:rsidRPr="00FA7457" w:rsidRDefault="009D2D3E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="00192231" w:rsidRPr="00FA745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3086DE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 xml:space="preserve">Soulad s právními předpisy </w:t>
            </w:r>
          </w:p>
        </w:tc>
        <w:tc>
          <w:tcPr>
            <w:tcW w:w="705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4D26C76" w14:textId="77777777" w:rsidR="00192231" w:rsidRDefault="00822B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§ 36 písm. c) zákona č. 129/2000 Sb., o krajích, ve znění pozdějších právních předpisů</w:t>
            </w:r>
          </w:p>
          <w:p w14:paraId="18B2BC61" w14:textId="67979892" w:rsidR="00822B0A" w:rsidRPr="00FA7457" w:rsidRDefault="00822B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§ 10a zákona č. 250/2000 Sb., o rozpočtových pravidlech územních rozpočtů, ve znění pozdějších předpisů</w:t>
            </w:r>
          </w:p>
        </w:tc>
      </w:tr>
      <w:tr w:rsidR="00192231" w:rsidRPr="0075764B" w14:paraId="7522DFD7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204F7587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35C8673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F9EAB6A" w14:textId="77777777" w:rsidR="00192231" w:rsidRPr="00FA7457" w:rsidRDefault="0019223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92231" w:rsidRPr="0075764B" w14:paraId="15C4B132" w14:textId="77777777">
        <w:trPr>
          <w:trHeight w:val="20"/>
        </w:trPr>
        <w:tc>
          <w:tcPr>
            <w:tcW w:w="540" w:type="dxa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</w:tcPr>
          <w:p w14:paraId="55F22F3E" w14:textId="77777777" w:rsidR="00192231" w:rsidRPr="00FA7457" w:rsidRDefault="009D2D3E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="00192231" w:rsidRPr="00FA745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470B4C58" w14:textId="77777777" w:rsidR="00192231" w:rsidRPr="00FA7457" w:rsidRDefault="0071743F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71743F">
              <w:rPr>
                <w:rFonts w:ascii="Arial" w:hAnsi="Arial" w:cs="Arial"/>
                <w:bCs/>
                <w:sz w:val="20"/>
                <w:szCs w:val="20"/>
              </w:rPr>
              <w:t>Soulad s rozpočtem a střednědobým výhledem rozpočtu kraje</w:t>
            </w:r>
          </w:p>
          <w:p w14:paraId="177C9840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C713520" w14:textId="77777777" w:rsidR="00192231" w:rsidRDefault="00822B0A">
            <w:pPr>
              <w:pStyle w:val="Zpat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1.300.000 Kč/rozpočet ZK rok 2025/§ 33 - Kultura, církve a sdělovací prostředky/ORJ 90/ORG 8422000000 - Individuální podpora - Památky</w:t>
            </w:r>
          </w:p>
          <w:p w14:paraId="21E97F48" w14:textId="4E100CD4" w:rsidR="00822B0A" w:rsidRPr="00FA7457" w:rsidRDefault="00822B0A">
            <w:pPr>
              <w:pStyle w:val="Zpat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100.000 Kč/střednědobý výhled rozpočtu ZK na rok 2026/§ 33 - Kultura, církve a sdělovací prostředky/ORJ 90/ORG 8422000000 - Individuální podpora – památky </w:t>
            </w:r>
          </w:p>
        </w:tc>
      </w:tr>
      <w:tr w:rsidR="00192231" w:rsidRPr="0075764B" w14:paraId="50968D81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14:paraId="35CE7BF1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AFE8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EA2B94" w14:textId="77777777" w:rsidR="00192231" w:rsidRPr="00FA7457" w:rsidRDefault="00192231">
            <w:pPr>
              <w:pStyle w:val="Zpat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2D3E" w:rsidRPr="0075764B" w14:paraId="75B678D7" w14:textId="77777777">
        <w:trPr>
          <w:trHeight w:val="369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3ABF654E" w14:textId="77777777" w:rsidR="009D2D3E" w:rsidRPr="00FA7457" w:rsidRDefault="009D2D3E" w:rsidP="000869B0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8.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5B9E3A33" w14:textId="77777777" w:rsidR="009D2D3E" w:rsidRPr="00FA7457" w:rsidRDefault="009D2D3E" w:rsidP="000869B0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Podpora</w:t>
            </w:r>
          </w:p>
        </w:tc>
        <w:tc>
          <w:tcPr>
            <w:tcW w:w="2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A0B3" w14:textId="77777777" w:rsidR="009D2D3E" w:rsidRPr="00FA7457" w:rsidRDefault="009D2D3E" w:rsidP="000869B0">
            <w:pPr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Veřejná podpora</w:t>
            </w:r>
          </w:p>
        </w:tc>
        <w:tc>
          <w:tcPr>
            <w:tcW w:w="475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C0DBA2" w14:textId="30160333" w:rsidR="009D2D3E" w:rsidRPr="00FA7457" w:rsidRDefault="00822B0A" w:rsidP="000869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9D2D3E" w:rsidRPr="0075764B" w14:paraId="4C4852A6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7446C9A3" w14:textId="77777777" w:rsidR="009D2D3E" w:rsidRPr="00FA7457" w:rsidRDefault="009D2D3E" w:rsidP="000869B0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B26408" w14:textId="77777777" w:rsidR="009D2D3E" w:rsidRPr="00FA7457" w:rsidRDefault="009D2D3E" w:rsidP="000869B0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B45D74" w14:textId="77777777" w:rsidR="009D2D3E" w:rsidRPr="00FA7457" w:rsidRDefault="009D2D3E" w:rsidP="009819B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Podpora de minimis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0A71D6C1" w14:textId="386463FB" w:rsidR="009D2D3E" w:rsidRPr="00FA7457" w:rsidRDefault="00822B0A" w:rsidP="000869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192231" w:rsidRPr="0075764B" w14:paraId="63B5A41A" w14:textId="77777777">
        <w:trPr>
          <w:trHeight w:val="20"/>
        </w:trPr>
        <w:tc>
          <w:tcPr>
            <w:tcW w:w="540" w:type="dxa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</w:tcPr>
          <w:p w14:paraId="0D978E6A" w14:textId="77777777" w:rsidR="00192231" w:rsidRPr="00FA7457" w:rsidRDefault="009D2D3E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9</w:t>
            </w:r>
            <w:r w:rsidR="00192231" w:rsidRPr="00FA745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3F1F66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Soulad se strategickými dokumenty kraje</w:t>
            </w:r>
          </w:p>
        </w:tc>
        <w:tc>
          <w:tcPr>
            <w:tcW w:w="7054" w:type="dxa"/>
            <w:gridSpan w:val="2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</w:tcPr>
          <w:p w14:paraId="7DBF226A" w14:textId="77777777" w:rsidR="00192231" w:rsidRDefault="00822B0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Strategie rozvoje Zlínského kraje 2030</w:t>
            </w:r>
          </w:p>
          <w:p w14:paraId="32A449F2" w14:textId="289831C6" w:rsidR="00822B0A" w:rsidRPr="00FA7457" w:rsidRDefault="00822B0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Koncepce účinnější podpory památkové péče ve Zlínském kraji </w:t>
            </w:r>
          </w:p>
        </w:tc>
      </w:tr>
      <w:tr w:rsidR="00192231" w:rsidRPr="0075764B" w14:paraId="6408F9E7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A655575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C8C4571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50D506" w14:textId="77777777" w:rsidR="00192231" w:rsidRPr="00FA7457" w:rsidRDefault="0019223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D2D3E" w:rsidRPr="00B33B4D" w14:paraId="636154E3" w14:textId="77777777">
        <w:trPr>
          <w:trHeight w:val="640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476811FF" w14:textId="77777777" w:rsidR="009D2D3E" w:rsidRPr="00FA7457" w:rsidRDefault="009D2D3E" w:rsidP="000869B0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873FDF" w14:textId="77777777" w:rsidR="009D2D3E" w:rsidRPr="00FA7457" w:rsidRDefault="009D2D3E" w:rsidP="000869B0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Obsah</w:t>
            </w:r>
          </w:p>
        </w:tc>
        <w:tc>
          <w:tcPr>
            <w:tcW w:w="705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25AA3EDB" w14:textId="77777777" w:rsidR="009D2D3E" w:rsidRPr="00FA7457" w:rsidRDefault="00D75E40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- návrh usnesení</w:t>
            </w:r>
          </w:p>
          <w:p w14:paraId="0F3A2051" w14:textId="77777777" w:rsidR="00D75E40" w:rsidRPr="00FA7457" w:rsidRDefault="00D75E40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- důvodová zpráva</w:t>
            </w:r>
          </w:p>
          <w:p w14:paraId="7D23825F" w14:textId="77777777" w:rsidR="00D75E40" w:rsidRDefault="00822B0A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0532-25Z</w:t>
            </w:r>
            <w:r>
              <w:rPr>
                <w:rFonts w:ascii="Arial" w:hAnsi="Arial" w:cs="Arial"/>
                <w:sz w:val="20"/>
                <w:szCs w:val="20"/>
              </w:rPr>
              <w:tab/>
              <w:t>P01_Žádost_na_individuální_podporu s rozpočtem.pdf</w:t>
            </w:r>
          </w:p>
          <w:p w14:paraId="33D731CD" w14:textId="77777777" w:rsidR="00822B0A" w:rsidRDefault="00822B0A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0532-25Z</w:t>
            </w:r>
            <w:r>
              <w:rPr>
                <w:rFonts w:ascii="Arial" w:hAnsi="Arial" w:cs="Arial"/>
                <w:sz w:val="20"/>
                <w:szCs w:val="20"/>
              </w:rPr>
              <w:tab/>
              <w:t>P02 Fotodokumentace.pdf</w:t>
            </w:r>
          </w:p>
          <w:p w14:paraId="43F68537" w14:textId="619E671A" w:rsidR="00822B0A" w:rsidRPr="00FA7457" w:rsidRDefault="00822B0A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0532-25Z</w:t>
            </w:r>
            <w:r>
              <w:rPr>
                <w:rFonts w:ascii="Arial" w:hAnsi="Arial" w:cs="Arial"/>
                <w:sz w:val="20"/>
                <w:szCs w:val="20"/>
              </w:rPr>
              <w:tab/>
              <w:t>P03 Smlouva o poskytnutí individuální dotace 2025.pdf</w:t>
            </w:r>
          </w:p>
        </w:tc>
      </w:tr>
      <w:tr w:rsidR="009819B2" w:rsidRPr="00B33B4D" w14:paraId="442797FE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14:paraId="2802745D" w14:textId="77777777" w:rsidR="009819B2" w:rsidRPr="00FA7457" w:rsidRDefault="009819B2" w:rsidP="000869B0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36DCD8" w14:textId="77777777" w:rsidR="009819B2" w:rsidRPr="00FA7457" w:rsidRDefault="009819B2" w:rsidP="000869B0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30C301C4" w14:textId="77777777" w:rsidR="009819B2" w:rsidRPr="00FA7457" w:rsidRDefault="009819B2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75764B" w14:paraId="3058FC87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DFEBDCF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11.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C477C7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Následné rozhodnutí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C33F55E" w14:textId="0FD3119C" w:rsidR="00192231" w:rsidRPr="00FA7457" w:rsidRDefault="00822B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dále se neprojednává</w:t>
            </w:r>
          </w:p>
        </w:tc>
      </w:tr>
    </w:tbl>
    <w:p w14:paraId="60DC97AA" w14:textId="77777777" w:rsidR="00192231" w:rsidRDefault="00192231">
      <w:pPr>
        <w:pStyle w:val="Zpat"/>
        <w:tabs>
          <w:tab w:val="clear" w:pos="4536"/>
          <w:tab w:val="clear" w:pos="9072"/>
          <w:tab w:val="left" w:pos="2410"/>
        </w:tabs>
        <w:ind w:left="2410" w:hanging="2410"/>
        <w:jc w:val="both"/>
        <w:rPr>
          <w:rFonts w:ascii="Arial" w:hAnsi="Arial" w:cs="Arial"/>
          <w:b/>
          <w:bCs/>
          <w:sz w:val="20"/>
          <w:szCs w:val="20"/>
        </w:rPr>
      </w:pPr>
    </w:p>
    <w:p w14:paraId="09B33FAF" w14:textId="77777777" w:rsidR="00192231" w:rsidRDefault="00192231">
      <w:pPr>
        <w:pStyle w:val="Zpat"/>
        <w:tabs>
          <w:tab w:val="clear" w:pos="4536"/>
          <w:tab w:val="clear" w:pos="9072"/>
          <w:tab w:val="left" w:pos="2410"/>
        </w:tabs>
        <w:ind w:left="2410" w:hanging="2410"/>
        <w:jc w:val="both"/>
        <w:rPr>
          <w:rFonts w:ascii="Arial" w:hAnsi="Arial" w:cs="Arial"/>
          <w:b/>
          <w:bCs/>
          <w:sz w:val="20"/>
          <w:szCs w:val="20"/>
        </w:rPr>
      </w:pPr>
    </w:p>
    <w:p w14:paraId="3C9ED7C5" w14:textId="77777777" w:rsidR="00192231" w:rsidRDefault="00192231">
      <w:pPr>
        <w:pStyle w:val="Zpat"/>
        <w:tabs>
          <w:tab w:val="clear" w:pos="4536"/>
          <w:tab w:val="clear" w:pos="9072"/>
          <w:tab w:val="left" w:pos="2410"/>
        </w:tabs>
        <w:ind w:left="2410" w:hanging="2410"/>
        <w:jc w:val="both"/>
        <w:rPr>
          <w:rFonts w:ascii="Arial" w:hAnsi="Arial" w:cs="Arial"/>
          <w:b/>
          <w:bCs/>
          <w:sz w:val="20"/>
          <w:szCs w:val="20"/>
        </w:rPr>
        <w:sectPr w:rsidR="00192231" w:rsidSect="00513897">
          <w:headerReference w:type="default" r:id="rId8"/>
          <w:footerReference w:type="default" r:id="rId9"/>
          <w:pgSz w:w="11906" w:h="16838" w:code="9"/>
          <w:pgMar w:top="1418" w:right="1134" w:bottom="1418" w:left="1701" w:header="357" w:footer="709" w:gutter="0"/>
          <w:cols w:space="708"/>
          <w:docGrid w:linePitch="360"/>
        </w:sectPr>
      </w:pPr>
    </w:p>
    <w:p w14:paraId="34C86713" w14:textId="77777777" w:rsidR="00192231" w:rsidRPr="00FA7457" w:rsidRDefault="00192231">
      <w:pPr>
        <w:pStyle w:val="Zpat"/>
        <w:tabs>
          <w:tab w:val="clear" w:pos="4536"/>
          <w:tab w:val="clear" w:pos="9072"/>
          <w:tab w:val="left" w:pos="2410"/>
        </w:tabs>
        <w:ind w:left="2410" w:hanging="2410"/>
        <w:jc w:val="both"/>
        <w:rPr>
          <w:rFonts w:ascii="Arial" w:hAnsi="Arial" w:cs="Arial"/>
          <w:b/>
          <w:bCs/>
          <w:sz w:val="20"/>
          <w:szCs w:val="20"/>
        </w:rPr>
      </w:pPr>
    </w:p>
    <w:p w14:paraId="07271AD3" w14:textId="77777777" w:rsidR="00192231" w:rsidRPr="00FA7457" w:rsidRDefault="00D75E40" w:rsidP="00D230D7">
      <w:pPr>
        <w:pStyle w:val="Zpat"/>
        <w:tabs>
          <w:tab w:val="clear" w:pos="4536"/>
          <w:tab w:val="clear" w:pos="9072"/>
          <w:tab w:val="left" w:pos="2552"/>
        </w:tabs>
        <w:ind w:left="2552" w:hanging="2552"/>
        <w:jc w:val="both"/>
        <w:rPr>
          <w:rFonts w:ascii="Arial" w:hAnsi="Arial" w:cs="Arial"/>
          <w:sz w:val="20"/>
          <w:szCs w:val="20"/>
        </w:rPr>
      </w:pPr>
      <w:r w:rsidRPr="00FA7457">
        <w:rPr>
          <w:rFonts w:ascii="Arial" w:hAnsi="Arial" w:cs="Arial"/>
          <w:b/>
          <w:bCs/>
          <w:sz w:val="20"/>
          <w:szCs w:val="20"/>
        </w:rPr>
        <w:t>Usnesení</w:t>
      </w:r>
      <w:r w:rsidR="00192231" w:rsidRPr="00FA7457">
        <w:rPr>
          <w:rFonts w:ascii="Arial" w:hAnsi="Arial" w:cs="Arial"/>
          <w:b/>
          <w:bCs/>
          <w:sz w:val="20"/>
          <w:szCs w:val="20"/>
        </w:rPr>
        <w:t>:</w:t>
      </w:r>
      <w:r w:rsidR="00192231" w:rsidRPr="00FA7457">
        <w:rPr>
          <w:rFonts w:ascii="Arial" w:hAnsi="Arial" w:cs="Arial"/>
          <w:sz w:val="20"/>
          <w:szCs w:val="20"/>
        </w:rPr>
        <w:tab/>
        <w:t>Zastupitelstvo Zlínského kraje</w:t>
      </w:r>
    </w:p>
    <w:p w14:paraId="023CB8BE" w14:textId="77777777" w:rsidR="00B420E4" w:rsidRPr="00FA7457" w:rsidRDefault="00B420E4" w:rsidP="00B420E4">
      <w:pPr>
        <w:pStyle w:val="Zpat"/>
        <w:tabs>
          <w:tab w:val="clear" w:pos="4536"/>
          <w:tab w:val="clear" w:pos="9072"/>
          <w:tab w:val="left" w:pos="2410"/>
        </w:tabs>
        <w:ind w:left="2410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7"/>
        <w:gridCol w:w="6777"/>
      </w:tblGrid>
      <w:tr w:rsidR="00B420E4" w:rsidRPr="00FA7457" w14:paraId="187A506E" w14:textId="77777777" w:rsidTr="00ED44A7">
        <w:tc>
          <w:tcPr>
            <w:tcW w:w="2480" w:type="dxa"/>
          </w:tcPr>
          <w:p w14:paraId="6E880B51" w14:textId="14E6444A" w:rsidR="00B420E4" w:rsidRPr="00FA7457" w:rsidRDefault="00B420E4" w:rsidP="00ED44A7">
            <w:pPr>
              <w:pStyle w:val="Zpat"/>
              <w:tabs>
                <w:tab w:val="clear" w:pos="4536"/>
                <w:tab w:val="clear" w:pos="9072"/>
                <w:tab w:val="left" w:pos="2436"/>
              </w:tabs>
              <w:jc w:val="both"/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</w:pPr>
            <w:r w:rsidRPr="00FA7457"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  <w:tab/>
            </w:r>
          </w:p>
        </w:tc>
        <w:tc>
          <w:tcPr>
            <w:tcW w:w="7014" w:type="dxa"/>
          </w:tcPr>
          <w:p w14:paraId="74270867" w14:textId="561F92E8" w:rsidR="00B420E4" w:rsidRPr="00822B0A" w:rsidRDefault="00822B0A" w:rsidP="00ED44A7">
            <w:pPr>
              <w:pStyle w:val="Zpa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pacing w:val="40"/>
                <w:sz w:val="20"/>
                <w:szCs w:val="20"/>
              </w:rPr>
              <w:t>schvaluje</w:t>
            </w:r>
          </w:p>
        </w:tc>
      </w:tr>
      <w:tr w:rsidR="00822B0A" w:rsidRPr="00FA7457" w14:paraId="31B5EEF9" w14:textId="77777777" w:rsidTr="00ED44A7">
        <w:tc>
          <w:tcPr>
            <w:tcW w:w="2480" w:type="dxa"/>
          </w:tcPr>
          <w:p w14:paraId="0CE42057" w14:textId="77777777" w:rsidR="00822B0A" w:rsidRPr="00FA7457" w:rsidRDefault="00822B0A" w:rsidP="00ED44A7">
            <w:pPr>
              <w:pStyle w:val="Zpat"/>
              <w:tabs>
                <w:tab w:val="clear" w:pos="4536"/>
                <w:tab w:val="clear" w:pos="9072"/>
                <w:tab w:val="left" w:pos="2436"/>
              </w:tabs>
              <w:jc w:val="both"/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</w:pPr>
          </w:p>
        </w:tc>
        <w:tc>
          <w:tcPr>
            <w:tcW w:w="7014" w:type="dxa"/>
          </w:tcPr>
          <w:p w14:paraId="26B96720" w14:textId="77777777" w:rsidR="00822B0A" w:rsidRPr="00FA7457" w:rsidRDefault="00822B0A" w:rsidP="00ED44A7">
            <w:pPr>
              <w:pStyle w:val="Zpat"/>
              <w:rPr>
                <w:rFonts w:ascii="Arial" w:hAnsi="Arial"/>
                <w:sz w:val="20"/>
                <w:szCs w:val="20"/>
              </w:rPr>
            </w:pPr>
          </w:p>
        </w:tc>
      </w:tr>
      <w:tr w:rsidR="00822B0A" w:rsidRPr="00FA7457" w14:paraId="6F6D7B49" w14:textId="77777777" w:rsidTr="00ED44A7">
        <w:tc>
          <w:tcPr>
            <w:tcW w:w="2480" w:type="dxa"/>
          </w:tcPr>
          <w:p w14:paraId="2B9D90B6" w14:textId="77777777" w:rsidR="00822B0A" w:rsidRPr="00FA7457" w:rsidRDefault="00822B0A" w:rsidP="00ED44A7">
            <w:pPr>
              <w:pStyle w:val="Zpat"/>
              <w:tabs>
                <w:tab w:val="clear" w:pos="4536"/>
                <w:tab w:val="clear" w:pos="9072"/>
                <w:tab w:val="left" w:pos="2436"/>
              </w:tabs>
              <w:jc w:val="both"/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</w:pPr>
          </w:p>
        </w:tc>
        <w:tc>
          <w:tcPr>
            <w:tcW w:w="7014" w:type="dxa"/>
          </w:tcPr>
          <w:p w14:paraId="56C5702E" w14:textId="79D40356" w:rsidR="00822B0A" w:rsidRPr="00822B0A" w:rsidRDefault="00822B0A" w:rsidP="00822B0A"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poskytnutí neinvestiční individuální dotace z Fondu Zlínského kraje, sekce KULTURA ve výši 1.400.000 Kč Federaci židovských obcí v České republice, IČO 00438341, Maiselova 250/18, Josefov, 110 00 Praha 1 na realizaci projektu: „Statické zajištění a sanační práce obřadní síně židovského hřbitova v Uherském Brodě - 1. etapa“ a uzavření veřejnoprávní smlouvy o poskytnutí této dotace, dle přílohy č. 0532-25Z-P03.</w:t>
            </w:r>
          </w:p>
        </w:tc>
      </w:tr>
    </w:tbl>
    <w:p w14:paraId="276C4CED" w14:textId="77777777" w:rsidR="00B420E4" w:rsidRPr="00FA7457" w:rsidRDefault="00B420E4" w:rsidP="00B420E4">
      <w:pPr>
        <w:rPr>
          <w:rFonts w:ascii="Arial" w:hAnsi="Arial" w:cs="Arial"/>
          <w:sz w:val="20"/>
          <w:szCs w:val="20"/>
        </w:rPr>
      </w:pPr>
    </w:p>
    <w:p w14:paraId="00CFE616" w14:textId="77777777" w:rsidR="00D75E40" w:rsidRPr="00FA7457" w:rsidRDefault="00D75E40">
      <w:pPr>
        <w:rPr>
          <w:rFonts w:ascii="Arial" w:hAnsi="Arial" w:cs="Arial"/>
          <w:sz w:val="20"/>
          <w:szCs w:val="20"/>
        </w:rPr>
      </w:pPr>
    </w:p>
    <w:p w14:paraId="42BA8021" w14:textId="77777777" w:rsidR="00D75E40" w:rsidRPr="00FA7457" w:rsidRDefault="00D75E40">
      <w:pPr>
        <w:rPr>
          <w:rFonts w:ascii="Arial" w:hAnsi="Arial" w:cs="Arial"/>
          <w:sz w:val="20"/>
          <w:szCs w:val="20"/>
        </w:rPr>
      </w:pPr>
    </w:p>
    <w:p w14:paraId="07D25D4A" w14:textId="3629B60F" w:rsidR="00D75E40" w:rsidRPr="00FA7457" w:rsidRDefault="00822B0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Důvodová zpráva:</w:t>
      </w:r>
    </w:p>
    <w:p w14:paraId="2C51A305" w14:textId="77777777" w:rsidR="00D75E40" w:rsidRPr="00FA7457" w:rsidRDefault="00D75E40">
      <w:pPr>
        <w:rPr>
          <w:rFonts w:ascii="Arial" w:hAnsi="Arial" w:cs="Arial"/>
          <w:sz w:val="20"/>
          <w:szCs w:val="20"/>
        </w:rPr>
      </w:pPr>
    </w:p>
    <w:p w14:paraId="46AB015F" w14:textId="77777777" w:rsidR="00822B0A" w:rsidRDefault="00822B0A" w:rsidP="00822B0A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 xml:space="preserve">Zastupitelstvu Zlínského kraje je předložen tisk, jehož obsahem je poskytnutí individuální neinvestiční dotace z Fondu ZK, sekce KULTURA ve výši 1.400.000 Kč na realizaci projektu: „Statické zajištění a sanační práce obřadní síně židovského hřbitova v Uherském Brodě - 1. etapa“, což představuje 55,48 % celkových způsobilých výdajů. Celkové způsobilé neinvestiční výdaje jsou ve výši 2.523.356 Kč. Obřadní síň je v majetku Federace židovských obcí v ČR. </w:t>
      </w:r>
    </w:p>
    <w:p w14:paraId="296071B4" w14:textId="77777777" w:rsidR="00822B0A" w:rsidRDefault="00822B0A" w:rsidP="00822B0A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</w:p>
    <w:p w14:paraId="73F6D836" w14:textId="77777777" w:rsidR="00822B0A" w:rsidRDefault="00822B0A" w:rsidP="00822B0A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 xml:space="preserve">Dotace bude použita na první etapu statického zajištění a sanačních prací obřadní síně židovského hřbitova v Uherském Brodě. Jedná se o nezbytné sanační úpravy a celkovou stabilizaci objektu, který se nachází v havarijním stavu. Obřadní síň společně s domkem správce je památkou místního významu (tzn. není zapsanou nemovitou kulturní památkou v Ústředním rejstříku kulturních památek ČR). Interiér obřadní síně z roku 1906 pokrývají desky se jmény obětí holocaustu odhalené v roce 1948. Jde o samostatně stojící přízemní budovu komponovanou na střední osu, uprostřed se nachází hlavní sál a po straně je byt správce. Jedná se o historicky a umělecky hodnotnou stavbu, která s přiléhajícím židovským hřbitovem je jedinou připomínkou zdejší židovské obce. Židovský hřbitov je nyní přístupný po domluvě s pracovníky Městského informačního centra v Uherském Brodě. Obnova obřadní síně zajistí její otevření široké veřejnosti a vznikne v ní plánovaná expozice s židovskou tématikou. Tato obnova nejen zachrání důležitou památku místního významu, ale také zvýší zájem o cestovní ruch v daném městě, kraji a zároveň připomene návštěvníkům a místním obyvatelům část historie města a vymezí se proti antisemitismu. Stav obřadní síně je zachycen v příloze P02. </w:t>
      </w:r>
    </w:p>
    <w:p w14:paraId="5FD176F1" w14:textId="77777777" w:rsidR="00822B0A" w:rsidRDefault="00822B0A" w:rsidP="00822B0A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</w:p>
    <w:p w14:paraId="01CCE7FA" w14:textId="77777777" w:rsidR="00822B0A" w:rsidRDefault="00822B0A" w:rsidP="00822B0A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 xml:space="preserve">Předmětem podpory prostřednictvím individuální dotace je odstranění havarijního stavu objektu, tzn. provedení nezbytného statického zajištění objektu. Následně žadatel plánuje další související práce, které má z důvodu velké finanční náročnosti rozloženy na etapy. Tyto další etapy obsahující běžné práce obnovy památky místního významu mohou být v jednotlivých letech předmětem žádostí o programovou podporu Zlínského kraje, sekce KULTURA. </w:t>
      </w:r>
    </w:p>
    <w:p w14:paraId="2CEC0EEE" w14:textId="77777777" w:rsidR="00822B0A" w:rsidRDefault="00822B0A" w:rsidP="00822B0A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</w:p>
    <w:p w14:paraId="52E7C710" w14:textId="6BDCBD4A" w:rsidR="00D75E40" w:rsidRPr="00822B0A" w:rsidRDefault="00822B0A" w:rsidP="00822B0A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V souvislosti se zákonem č. 250/2000 Sb., o rozpočtových pravidlech územních rozpočtů, ve znění pozdějších předpisů, je nutné schválit příslušným orgánem i uzavření veřejnoprávní smlouvy uvedené v příloze P03. Podpisem smluv o poskytnutí individuální dotace bude pověřen Ivan Láska, člen Rady Zlínského kraje na základě pověření.</w:t>
      </w:r>
    </w:p>
    <w:p w14:paraId="20CC9F42" w14:textId="77777777" w:rsidR="00D75E40" w:rsidRPr="00FA7457" w:rsidRDefault="00D75E40">
      <w:pPr>
        <w:rPr>
          <w:rFonts w:ascii="Arial" w:hAnsi="Arial" w:cs="Arial"/>
          <w:sz w:val="20"/>
          <w:szCs w:val="20"/>
        </w:rPr>
      </w:pPr>
    </w:p>
    <w:sectPr w:rsidR="00D75E40" w:rsidRPr="00FA7457">
      <w:pgSz w:w="11906" w:h="16838" w:code="9"/>
      <w:pgMar w:top="1418" w:right="851" w:bottom="1418" w:left="1701" w:header="36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A1218" w14:textId="77777777" w:rsidR="00B34BEE" w:rsidRDefault="00B34BEE">
      <w:r>
        <w:separator/>
      </w:r>
    </w:p>
  </w:endnote>
  <w:endnote w:type="continuationSeparator" w:id="0">
    <w:p w14:paraId="7581F941" w14:textId="77777777" w:rsidR="00B34BEE" w:rsidRDefault="00B34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2EBB3" w14:textId="77777777" w:rsidR="002371DD" w:rsidRPr="00E128BE" w:rsidRDefault="002371DD">
    <w:pPr>
      <w:pStyle w:val="Zpat"/>
      <w:jc w:val="center"/>
      <w:rPr>
        <w:rFonts w:ascii="Arial" w:hAnsi="Arial" w:cs="Arial"/>
        <w:sz w:val="20"/>
        <w:szCs w:val="20"/>
      </w:rPr>
    </w:pPr>
    <w:r w:rsidRPr="00E128BE">
      <w:rPr>
        <w:rStyle w:val="slostrnky"/>
        <w:rFonts w:ascii="Arial" w:hAnsi="Arial" w:cs="Arial"/>
        <w:sz w:val="20"/>
        <w:szCs w:val="20"/>
      </w:rPr>
      <w:fldChar w:fldCharType="begin"/>
    </w:r>
    <w:r w:rsidRPr="00E128BE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E128BE">
      <w:rPr>
        <w:rStyle w:val="slostrnky"/>
        <w:rFonts w:ascii="Arial" w:hAnsi="Arial" w:cs="Arial"/>
        <w:sz w:val="20"/>
        <w:szCs w:val="20"/>
      </w:rPr>
      <w:fldChar w:fldCharType="separate"/>
    </w:r>
    <w:r w:rsidR="00E128BE">
      <w:rPr>
        <w:rStyle w:val="slostrnky"/>
        <w:rFonts w:ascii="Arial" w:hAnsi="Arial" w:cs="Arial"/>
        <w:noProof/>
        <w:sz w:val="20"/>
        <w:szCs w:val="20"/>
      </w:rPr>
      <w:t>2</w:t>
    </w:r>
    <w:r w:rsidRPr="00E128BE">
      <w:rPr>
        <w:rStyle w:val="slostrnky"/>
        <w:rFonts w:ascii="Arial" w:hAnsi="Arial" w:cs="Arial"/>
        <w:sz w:val="20"/>
        <w:szCs w:val="20"/>
      </w:rPr>
      <w:fldChar w:fldCharType="end"/>
    </w:r>
    <w:r w:rsidRPr="00E128BE">
      <w:rPr>
        <w:rStyle w:val="slostrnky"/>
        <w:rFonts w:ascii="Arial" w:hAnsi="Arial" w:cs="Arial"/>
        <w:sz w:val="20"/>
        <w:szCs w:val="20"/>
      </w:rPr>
      <w:t>/</w:t>
    </w:r>
    <w:r w:rsidRPr="00E128BE">
      <w:rPr>
        <w:rStyle w:val="slostrnky"/>
        <w:rFonts w:ascii="Arial" w:hAnsi="Arial" w:cs="Arial"/>
        <w:sz w:val="20"/>
        <w:szCs w:val="20"/>
      </w:rPr>
      <w:fldChar w:fldCharType="begin"/>
    </w:r>
    <w:r w:rsidRPr="00E128BE">
      <w:rPr>
        <w:rStyle w:val="slostrnky"/>
        <w:rFonts w:ascii="Arial" w:hAnsi="Arial" w:cs="Arial"/>
        <w:sz w:val="20"/>
        <w:szCs w:val="20"/>
      </w:rPr>
      <w:instrText xml:space="preserve"> NUMPAGES </w:instrText>
    </w:r>
    <w:r w:rsidRPr="00E128BE">
      <w:rPr>
        <w:rStyle w:val="slostrnky"/>
        <w:rFonts w:ascii="Arial" w:hAnsi="Arial" w:cs="Arial"/>
        <w:sz w:val="20"/>
        <w:szCs w:val="20"/>
      </w:rPr>
      <w:fldChar w:fldCharType="separate"/>
    </w:r>
    <w:r w:rsidR="00E128BE">
      <w:rPr>
        <w:rStyle w:val="slostrnky"/>
        <w:rFonts w:ascii="Arial" w:hAnsi="Arial" w:cs="Arial"/>
        <w:noProof/>
        <w:sz w:val="20"/>
        <w:szCs w:val="20"/>
      </w:rPr>
      <w:t>2</w:t>
    </w:r>
    <w:r w:rsidRPr="00E128BE">
      <w:rPr>
        <w:rStyle w:val="slostrnky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1F9B0" w14:textId="77777777" w:rsidR="00B34BEE" w:rsidRDefault="00B34BEE">
      <w:r>
        <w:separator/>
      </w:r>
    </w:p>
  </w:footnote>
  <w:footnote w:type="continuationSeparator" w:id="0">
    <w:p w14:paraId="13FAB5A5" w14:textId="77777777" w:rsidR="00B34BEE" w:rsidRDefault="00B34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52DE3" w14:textId="77777777" w:rsidR="002371DD" w:rsidRDefault="002371DD">
    <w:pPr>
      <w:pStyle w:val="Zhlav"/>
      <w:tabs>
        <w:tab w:val="clear" w:pos="9072"/>
        <w:tab w:val="right" w:pos="9360"/>
      </w:tabs>
      <w:jc w:val="left"/>
      <w:rPr>
        <w:rFonts w:ascii="Arial" w:hAnsi="Arial" w:cs="Arial"/>
        <w:b/>
        <w:sz w:val="40"/>
        <w:szCs w:val="40"/>
      </w:rPr>
    </w:pPr>
    <w:r>
      <w:rPr>
        <w:rFonts w:ascii="Arial" w:hAnsi="Arial" w:cs="Arial"/>
        <w:b/>
        <w:sz w:val="40"/>
        <w:szCs w:val="40"/>
      </w:rPr>
      <w:tab/>
    </w:r>
    <w:r>
      <w:rPr>
        <w:rFonts w:ascii="Arial" w:hAnsi="Arial" w:cs="Arial"/>
        <w:b/>
        <w:sz w:val="40"/>
        <w:szCs w:val="40"/>
      </w:rPr>
      <w:tab/>
    </w:r>
  </w:p>
  <w:p w14:paraId="0A9E5714" w14:textId="6693CF1E" w:rsidR="002371DD" w:rsidRDefault="00D75E40">
    <w:pPr>
      <w:pStyle w:val="Zhlav"/>
      <w:tabs>
        <w:tab w:val="clear" w:pos="9072"/>
        <w:tab w:val="right" w:pos="9360"/>
      </w:tabs>
      <w:jc w:val="right"/>
      <w:rPr>
        <w:rFonts w:ascii="Arial" w:hAnsi="Arial" w:cs="Arial"/>
        <w:b/>
        <w:szCs w:val="24"/>
      </w:rPr>
    </w:pPr>
    <w:r>
      <w:rPr>
        <w:rFonts w:ascii="Arial" w:hAnsi="Arial" w:cs="Arial"/>
        <w:b/>
        <w:szCs w:val="24"/>
      </w:rPr>
      <w:t xml:space="preserve">Tisk č.: </w:t>
    </w:r>
    <w:r w:rsidR="00822B0A">
      <w:rPr>
        <w:rFonts w:ascii="Arial" w:hAnsi="Arial" w:cs="Arial"/>
        <w:b/>
        <w:szCs w:val="24"/>
      </w:rPr>
      <w:t>0532-25Z</w:t>
    </w:r>
  </w:p>
  <w:p w14:paraId="777F463F" w14:textId="7C09EE40" w:rsidR="002371DD" w:rsidRPr="0075764B" w:rsidRDefault="00822B0A">
    <w:pPr>
      <w:pStyle w:val="Zhlav"/>
      <w:tabs>
        <w:tab w:val="clear" w:pos="9072"/>
        <w:tab w:val="right" w:pos="9360"/>
      </w:tabs>
      <w:rPr>
        <w:rFonts w:ascii="Arial" w:hAnsi="Arial" w:cs="Arial"/>
        <w:sz w:val="28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45A68CB" wp14:editId="4082FBFD">
              <wp:simplePos x="0" y="0"/>
              <wp:positionH relativeFrom="column">
                <wp:posOffset>603250</wp:posOffset>
              </wp:positionH>
              <wp:positionV relativeFrom="paragraph">
                <wp:posOffset>79375</wp:posOffset>
              </wp:positionV>
              <wp:extent cx="965200" cy="228600"/>
              <wp:effectExtent l="0" t="0" r="0" b="0"/>
              <wp:wrapNone/>
              <wp:docPr id="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652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AA5B638" id="Rectangle 4" o:spid="_x0000_s1026" style="position:absolute;margin-left:47.5pt;margin-top:6.25pt;width:76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" stroked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A6D1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CEAA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CD0F9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82F2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A630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754A2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B6879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046B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7EE2B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A8BA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196D46E"/>
    <w:lvl w:ilvl="0">
      <w:numFmt w:val="decimal"/>
      <w:lvlText w:val="*"/>
      <w:lvlJc w:val="left"/>
    </w:lvl>
  </w:abstractNum>
  <w:abstractNum w:abstractNumId="11" w15:restartNumberingAfterBreak="0">
    <w:nsid w:val="00305B2A"/>
    <w:multiLevelType w:val="hybridMultilevel"/>
    <w:tmpl w:val="A6DCFA8E"/>
    <w:lvl w:ilvl="0" w:tplc="9BD837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AE365F"/>
    <w:multiLevelType w:val="multilevel"/>
    <w:tmpl w:val="D90E8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571C03"/>
    <w:multiLevelType w:val="hybridMultilevel"/>
    <w:tmpl w:val="C9A69CDA"/>
    <w:lvl w:ilvl="0" w:tplc="F1FAB3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1A3302"/>
    <w:multiLevelType w:val="hybridMultilevel"/>
    <w:tmpl w:val="122EF29C"/>
    <w:lvl w:ilvl="0" w:tplc="8262881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C36F02"/>
    <w:multiLevelType w:val="hybridMultilevel"/>
    <w:tmpl w:val="547C7896"/>
    <w:lvl w:ilvl="0" w:tplc="B41E7A08">
      <w:start w:val="1"/>
      <w:numFmt w:val="decimal"/>
      <w:lvlText w:val="%1."/>
      <w:lvlJc w:val="left"/>
      <w:pPr>
        <w:tabs>
          <w:tab w:val="num" w:pos="3130"/>
        </w:tabs>
        <w:ind w:left="313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3850"/>
        </w:tabs>
        <w:ind w:left="38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570"/>
        </w:tabs>
        <w:ind w:left="45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290"/>
        </w:tabs>
        <w:ind w:left="52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6010"/>
        </w:tabs>
        <w:ind w:left="60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730"/>
        </w:tabs>
        <w:ind w:left="67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450"/>
        </w:tabs>
        <w:ind w:left="74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170"/>
        </w:tabs>
        <w:ind w:left="81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890"/>
        </w:tabs>
        <w:ind w:left="8890" w:hanging="180"/>
      </w:pPr>
    </w:lvl>
  </w:abstractNum>
  <w:abstractNum w:abstractNumId="16" w15:restartNumberingAfterBreak="0">
    <w:nsid w:val="100B22BF"/>
    <w:multiLevelType w:val="hybridMultilevel"/>
    <w:tmpl w:val="DFB27128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3DD2D02"/>
    <w:multiLevelType w:val="hybridMultilevel"/>
    <w:tmpl w:val="DEDC17EC"/>
    <w:lvl w:ilvl="0" w:tplc="8262881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2024FC"/>
    <w:multiLevelType w:val="hybridMultilevel"/>
    <w:tmpl w:val="DA94012A"/>
    <w:lvl w:ilvl="0" w:tplc="FFCE05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CA6CB1"/>
    <w:multiLevelType w:val="hybridMultilevel"/>
    <w:tmpl w:val="61AA4132"/>
    <w:lvl w:ilvl="0" w:tplc="AD5AF75E">
      <w:start w:val="2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BD50D6A"/>
    <w:multiLevelType w:val="hybridMultilevel"/>
    <w:tmpl w:val="CE96F226"/>
    <w:lvl w:ilvl="0" w:tplc="39B41DB4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37B69"/>
    <w:multiLevelType w:val="hybridMultilevel"/>
    <w:tmpl w:val="5C523598"/>
    <w:lvl w:ilvl="0" w:tplc="5B485F8A">
      <w:start w:val="1"/>
      <w:numFmt w:val="decimal"/>
      <w:pStyle w:val="CislovaniUkolu"/>
      <w:lvlText w:val="%1."/>
      <w:lvlJc w:val="left"/>
      <w:pPr>
        <w:tabs>
          <w:tab w:val="num" w:pos="3170"/>
        </w:tabs>
        <w:ind w:left="317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3890"/>
        </w:tabs>
        <w:ind w:left="389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610"/>
        </w:tabs>
        <w:ind w:left="461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330"/>
        </w:tabs>
        <w:ind w:left="533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6050"/>
        </w:tabs>
        <w:ind w:left="605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770"/>
        </w:tabs>
        <w:ind w:left="677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490"/>
        </w:tabs>
        <w:ind w:left="749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210"/>
        </w:tabs>
        <w:ind w:left="821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930"/>
        </w:tabs>
        <w:ind w:left="8930" w:hanging="180"/>
      </w:pPr>
    </w:lvl>
  </w:abstractNum>
  <w:abstractNum w:abstractNumId="22" w15:restartNumberingAfterBreak="0">
    <w:nsid w:val="4F6524BA"/>
    <w:multiLevelType w:val="hybridMultilevel"/>
    <w:tmpl w:val="F3349C8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FE0EA0"/>
    <w:multiLevelType w:val="hybridMultilevel"/>
    <w:tmpl w:val="748EC78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525B9A"/>
    <w:multiLevelType w:val="hybridMultilevel"/>
    <w:tmpl w:val="56E61AB0"/>
    <w:lvl w:ilvl="0" w:tplc="84CE3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7D44EE"/>
    <w:multiLevelType w:val="hybridMultilevel"/>
    <w:tmpl w:val="1CE860E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240652"/>
    <w:multiLevelType w:val="hybridMultilevel"/>
    <w:tmpl w:val="3CC81030"/>
    <w:lvl w:ilvl="0" w:tplc="0405000F">
      <w:start w:val="1"/>
      <w:numFmt w:val="decimal"/>
      <w:lvlText w:val="%1."/>
      <w:lvlJc w:val="left"/>
      <w:pPr>
        <w:tabs>
          <w:tab w:val="num" w:pos="3130"/>
        </w:tabs>
        <w:ind w:left="313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3850"/>
        </w:tabs>
        <w:ind w:left="38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570"/>
        </w:tabs>
        <w:ind w:left="45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290"/>
        </w:tabs>
        <w:ind w:left="52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6010"/>
        </w:tabs>
        <w:ind w:left="60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730"/>
        </w:tabs>
        <w:ind w:left="67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450"/>
        </w:tabs>
        <w:ind w:left="74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170"/>
        </w:tabs>
        <w:ind w:left="81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890"/>
        </w:tabs>
        <w:ind w:left="8890" w:hanging="180"/>
      </w:pPr>
    </w:lvl>
  </w:abstractNum>
  <w:abstractNum w:abstractNumId="27" w15:restartNumberingAfterBreak="0">
    <w:nsid w:val="6B9E6CB2"/>
    <w:multiLevelType w:val="hybridMultilevel"/>
    <w:tmpl w:val="93A0F1D8"/>
    <w:lvl w:ilvl="0" w:tplc="1CBE16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B291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F86A4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146A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AE4B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A883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FCEC8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3067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B244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E82365"/>
    <w:multiLevelType w:val="hybridMultilevel"/>
    <w:tmpl w:val="1204991A"/>
    <w:lvl w:ilvl="0" w:tplc="9BD8371C">
      <w:start w:val="1"/>
      <w:numFmt w:val="decimal"/>
      <w:lvlText w:val="%1.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16F29D2C">
      <w:start w:val="5"/>
      <w:numFmt w:val="lowerLetter"/>
      <w:lvlText w:val="%2)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29" w15:restartNumberingAfterBreak="0">
    <w:nsid w:val="7B5370C1"/>
    <w:multiLevelType w:val="hybridMultilevel"/>
    <w:tmpl w:val="C7B8537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6843008">
    <w:abstractNumId w:val="12"/>
  </w:num>
  <w:num w:numId="2" w16cid:durableId="1294750760">
    <w:abstractNumId w:val="27"/>
  </w:num>
  <w:num w:numId="3" w16cid:durableId="1174371933">
    <w:abstractNumId w:val="20"/>
  </w:num>
  <w:num w:numId="4" w16cid:durableId="476535147">
    <w:abstractNumId w:val="13"/>
  </w:num>
  <w:num w:numId="5" w16cid:durableId="628558995">
    <w:abstractNumId w:val="11"/>
  </w:num>
  <w:num w:numId="6" w16cid:durableId="466630060">
    <w:abstractNumId w:val="28"/>
  </w:num>
  <w:num w:numId="7" w16cid:durableId="1200167942">
    <w:abstractNumId w:val="19"/>
  </w:num>
  <w:num w:numId="8" w16cid:durableId="1422602636">
    <w:abstractNumId w:val="22"/>
  </w:num>
  <w:num w:numId="9" w16cid:durableId="67921136">
    <w:abstractNumId w:val="17"/>
  </w:num>
  <w:num w:numId="10" w16cid:durableId="334188705">
    <w:abstractNumId w:val="14"/>
  </w:num>
  <w:num w:numId="11" w16cid:durableId="2010280965">
    <w:abstractNumId w:val="25"/>
  </w:num>
  <w:num w:numId="12" w16cid:durableId="727266132">
    <w:abstractNumId w:val="23"/>
  </w:num>
  <w:num w:numId="13" w16cid:durableId="1516730705">
    <w:abstractNumId w:val="16"/>
  </w:num>
  <w:num w:numId="14" w16cid:durableId="1622154778">
    <w:abstractNumId w:val="29"/>
  </w:num>
  <w:num w:numId="15" w16cid:durableId="2072926261">
    <w:abstractNumId w:val="1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18"/>
        </w:rPr>
      </w:lvl>
    </w:lvlOverride>
  </w:num>
  <w:num w:numId="16" w16cid:durableId="536893744">
    <w:abstractNumId w:val="18"/>
  </w:num>
  <w:num w:numId="17" w16cid:durableId="1012413147">
    <w:abstractNumId w:val="24"/>
  </w:num>
  <w:num w:numId="18" w16cid:durableId="792870791">
    <w:abstractNumId w:val="26"/>
  </w:num>
  <w:num w:numId="19" w16cid:durableId="1463226467">
    <w:abstractNumId w:val="15"/>
  </w:num>
  <w:num w:numId="20" w16cid:durableId="1211262029">
    <w:abstractNumId w:val="21"/>
  </w:num>
  <w:num w:numId="21" w16cid:durableId="787043719">
    <w:abstractNumId w:val="8"/>
  </w:num>
  <w:num w:numId="22" w16cid:durableId="1468205169">
    <w:abstractNumId w:val="3"/>
  </w:num>
  <w:num w:numId="23" w16cid:durableId="173615104">
    <w:abstractNumId w:val="2"/>
  </w:num>
  <w:num w:numId="24" w16cid:durableId="866255696">
    <w:abstractNumId w:val="1"/>
  </w:num>
  <w:num w:numId="25" w16cid:durableId="999234904">
    <w:abstractNumId w:val="0"/>
  </w:num>
  <w:num w:numId="26" w16cid:durableId="1674456664">
    <w:abstractNumId w:val="9"/>
  </w:num>
  <w:num w:numId="27" w16cid:durableId="645013213">
    <w:abstractNumId w:val="7"/>
  </w:num>
  <w:num w:numId="28" w16cid:durableId="1181509191">
    <w:abstractNumId w:val="6"/>
  </w:num>
  <w:num w:numId="29" w16cid:durableId="177503413">
    <w:abstractNumId w:val="5"/>
  </w:num>
  <w:num w:numId="30" w16cid:durableId="20263242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B0A"/>
    <w:rsid w:val="00037310"/>
    <w:rsid w:val="0006608D"/>
    <w:rsid w:val="00067797"/>
    <w:rsid w:val="00072DB1"/>
    <w:rsid w:val="000869B0"/>
    <w:rsid w:val="001176F7"/>
    <w:rsid w:val="001257A6"/>
    <w:rsid w:val="00192231"/>
    <w:rsid w:val="002371DD"/>
    <w:rsid w:val="0026165D"/>
    <w:rsid w:val="00271301"/>
    <w:rsid w:val="00297F51"/>
    <w:rsid w:val="00302A3B"/>
    <w:rsid w:val="0032223B"/>
    <w:rsid w:val="003F3B2D"/>
    <w:rsid w:val="00511574"/>
    <w:rsid w:val="00513897"/>
    <w:rsid w:val="00524737"/>
    <w:rsid w:val="00536071"/>
    <w:rsid w:val="005654C3"/>
    <w:rsid w:val="005B0004"/>
    <w:rsid w:val="006D6A39"/>
    <w:rsid w:val="0071743F"/>
    <w:rsid w:val="007B1579"/>
    <w:rsid w:val="00822B0A"/>
    <w:rsid w:val="00840C58"/>
    <w:rsid w:val="00843839"/>
    <w:rsid w:val="008A53CA"/>
    <w:rsid w:val="008A59F4"/>
    <w:rsid w:val="008E47F4"/>
    <w:rsid w:val="00904566"/>
    <w:rsid w:val="0094286E"/>
    <w:rsid w:val="009819B2"/>
    <w:rsid w:val="009D2D3E"/>
    <w:rsid w:val="00A4559B"/>
    <w:rsid w:val="00AB0E1F"/>
    <w:rsid w:val="00AE7773"/>
    <w:rsid w:val="00B34BEE"/>
    <w:rsid w:val="00B420E4"/>
    <w:rsid w:val="00B91F11"/>
    <w:rsid w:val="00B9450A"/>
    <w:rsid w:val="00BB12A7"/>
    <w:rsid w:val="00D230D7"/>
    <w:rsid w:val="00D5157C"/>
    <w:rsid w:val="00D564B0"/>
    <w:rsid w:val="00D60C84"/>
    <w:rsid w:val="00D75E40"/>
    <w:rsid w:val="00D8587D"/>
    <w:rsid w:val="00E128BE"/>
    <w:rsid w:val="00E606E6"/>
    <w:rsid w:val="00E750DA"/>
    <w:rsid w:val="00ED44A7"/>
    <w:rsid w:val="00EE1470"/>
    <w:rsid w:val="00F918D9"/>
    <w:rsid w:val="00FA7457"/>
    <w:rsid w:val="00FE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B3C1FE"/>
  <w15:chartTrackingRefBased/>
  <w15:docId w15:val="{B148AB2A-EC22-4835-A787-836A2270F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b/>
      <w:kern w:val="28"/>
      <w:sz w:val="40"/>
      <w:szCs w:val="20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Arial" w:hAnsi="Arial" w:cs="Arial"/>
      <w:b/>
      <w:iCs/>
      <w:sz w:val="32"/>
      <w:szCs w:val="32"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rFonts w:ascii="Arial" w:hAnsi="Arial" w:cs="Arial"/>
      <w:b/>
      <w:sz w:val="22"/>
      <w:szCs w:val="22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  <w:spacing w:before="60"/>
      <w:jc w:val="both"/>
    </w:pPr>
    <w:rPr>
      <w:szCs w:val="20"/>
    </w:rPr>
  </w:style>
  <w:style w:type="paragraph" w:styleId="Zpat">
    <w:name w:val="footer"/>
    <w:basedOn w:val="Normln"/>
    <w:link w:val="ZpatChar"/>
    <w:pPr>
      <w:tabs>
        <w:tab w:val="center" w:pos="4536"/>
        <w:tab w:val="right" w:pos="9072"/>
      </w:tabs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Zkladntextodsazen">
    <w:name w:val="Body Text Indent"/>
    <w:basedOn w:val="Normln"/>
    <w:pPr>
      <w:ind w:left="290" w:hanging="290"/>
    </w:pPr>
  </w:style>
  <w:style w:type="paragraph" w:styleId="Zkladntext">
    <w:name w:val="Body Text"/>
    <w:basedOn w:val="Normln"/>
    <w:pPr>
      <w:jc w:val="both"/>
    </w:pPr>
    <w:rPr>
      <w:rFonts w:ascii="Arial" w:hAnsi="Arial" w:cs="Arial"/>
      <w:sz w:val="20"/>
      <w:szCs w:val="20"/>
    </w:rPr>
  </w:style>
  <w:style w:type="character" w:styleId="slostrnky">
    <w:name w:val="page number"/>
    <w:basedOn w:val="Standardnpsmoodstavce"/>
  </w:style>
  <w:style w:type="paragraph" w:styleId="Zkladntext2">
    <w:name w:val="Body Text 2"/>
    <w:basedOn w:val="Normln"/>
    <w:pPr>
      <w:spacing w:after="120" w:line="480" w:lineRule="auto"/>
    </w:pPr>
  </w:style>
  <w:style w:type="paragraph" w:styleId="Normlnweb">
    <w:name w:val="Normal (Web)"/>
    <w:basedOn w:val="Normln"/>
    <w:pPr>
      <w:spacing w:before="100" w:beforeAutospacing="1" w:after="100" w:afterAutospacing="1"/>
    </w:pPr>
  </w:style>
  <w:style w:type="paragraph" w:styleId="FormtovanvHTML">
    <w:name w:val="HTML Preformatted"/>
    <w:basedOn w:val="Norml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">
    <w:basedOn w:val="Normln"/>
    <w:next w:val="Normlnweb"/>
    <w:pPr>
      <w:spacing w:before="100" w:beforeAutospacing="1" w:after="100" w:afterAutospacing="1"/>
    </w:pPr>
  </w:style>
  <w:style w:type="paragraph" w:customStyle="1" w:styleId="Rozhodovacsloveso">
    <w:name w:val="Rozhodovací sloveso"/>
    <w:basedOn w:val="Normln"/>
    <w:pPr>
      <w:spacing w:before="120" w:after="120"/>
      <w:jc w:val="both"/>
    </w:pPr>
    <w:rPr>
      <w:b/>
      <w:spacing w:val="40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islovaniUkolu">
    <w:name w:val="CislovaniUkolu"/>
    <w:basedOn w:val="Zpat"/>
    <w:autoRedefine/>
    <w:pPr>
      <w:numPr>
        <w:numId w:val="20"/>
      </w:numPr>
      <w:tabs>
        <w:tab w:val="clear" w:pos="3170"/>
        <w:tab w:val="clear" w:pos="4536"/>
        <w:tab w:val="clear" w:pos="9072"/>
        <w:tab w:val="left" w:pos="2410"/>
        <w:tab w:val="num" w:pos="2786"/>
      </w:tabs>
      <w:spacing w:after="120"/>
      <w:ind w:left="2784" w:hanging="357"/>
      <w:jc w:val="both"/>
    </w:pPr>
    <w:rPr>
      <w:bCs/>
      <w:sz w:val="20"/>
      <w:szCs w:val="20"/>
    </w:rPr>
  </w:style>
  <w:style w:type="character" w:styleId="Hypertextovodkaz">
    <w:name w:val="Hyperlink"/>
    <w:rPr>
      <w:rFonts w:ascii="Arial" w:hAnsi="Arial" w:cs="Arial" w:hint="default"/>
      <w:i w:val="0"/>
      <w:iCs w:val="0"/>
      <w:strike w:val="0"/>
      <w:dstrike w:val="0"/>
      <w:color w:val="0000FF"/>
      <w:sz w:val="17"/>
      <w:szCs w:val="17"/>
      <w:u w:val="none"/>
      <w:effect w:val="none"/>
    </w:rPr>
  </w:style>
  <w:style w:type="character" w:customStyle="1" w:styleId="ZpatChar">
    <w:name w:val="Zápatí Char"/>
    <w:link w:val="Zpat"/>
    <w:rsid w:val="00B420E4"/>
    <w:rPr>
      <w:sz w:val="24"/>
      <w:szCs w:val="24"/>
    </w:rPr>
  </w:style>
  <w:style w:type="paragraph" w:customStyle="1" w:styleId="Normal">
    <w:name w:val="[Normal]"/>
    <w:rsid w:val="00822B0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1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rvapp06\IntraDoc\SablonyA10\NavrhTiskuZ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D3E54-A4D2-4FCB-8CC8-8FC681E51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NavrhTiskuZ.dot</Template>
  <TotalTime>1</TotalTime>
  <Pages>2</Pages>
  <Words>655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Němcová Michaela</dc:creator>
  <cp:keywords/>
  <cp:lastModifiedBy>Němcová Michaela</cp:lastModifiedBy>
  <cp:revision>1</cp:revision>
  <cp:lastPrinted>2005-10-31T12:26:00Z</cp:lastPrinted>
  <dcterms:created xsi:type="dcterms:W3CDTF">2025-06-10T10:10:00Z</dcterms:created>
  <dcterms:modified xsi:type="dcterms:W3CDTF">2025-06-10T10:11:00Z</dcterms:modified>
</cp:coreProperties>
</file>